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6D701D" w:rsidTr="00930A12">
        <w:tc>
          <w:tcPr>
            <w:tcW w:w="2835" w:type="dxa"/>
          </w:tcPr>
          <w:p w:rsidR="006D701D" w:rsidRDefault="006D701D" w:rsidP="00930A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6D701D" w:rsidRDefault="006D701D" w:rsidP="00930A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D701D" w:rsidRDefault="006D701D" w:rsidP="00930A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  » </w:t>
            </w:r>
            <w:r w:rsidRPr="00994976">
              <w:rPr>
                <w:rFonts w:ascii="Times New Roman" w:hAnsi="Times New Roman" w:cs="Times New Roman"/>
                <w:i/>
                <w:sz w:val="22"/>
                <w:szCs w:val="22"/>
              </w:rPr>
              <w:t>НЕ СТАВИМ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2019г.</w:t>
            </w:r>
          </w:p>
        </w:tc>
      </w:tr>
    </w:tbl>
    <w:p w:rsidR="00E0102B" w:rsidRPr="007D23D8" w:rsidRDefault="006D701D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6D701D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Петрова Ольга Васильевна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6D701D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</w:t>
      </w:r>
      <w:r w:rsidRPr="006D701D">
        <w:rPr>
          <w:rFonts w:ascii="Times New Roman" w:hAnsi="Times New Roman" w:cs="Times New Roman"/>
          <w:sz w:val="22"/>
          <w:szCs w:val="22"/>
          <w:u w:val="single"/>
        </w:rPr>
        <w:t>ая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6D701D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6D701D" w:rsidRPr="00994976">
        <w:rPr>
          <w:rFonts w:ascii="Times New Roman" w:hAnsi="Times New Roman" w:cs="Times New Roman"/>
          <w:sz w:val="22"/>
          <w:szCs w:val="22"/>
          <w:u w:val="single"/>
        </w:rPr>
        <w:t>вправе</w:t>
      </w:r>
      <w:r w:rsidR="006D701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6D701D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6D701D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1282">
              <w:rPr>
                <w:rFonts w:ascii="Times New Roman" w:hAnsi="Times New Roman" w:cs="Times New Roman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6D701D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6D701D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6D701D">
        <w:rPr>
          <w:rFonts w:ascii="Times New Roman" w:hAnsi="Times New Roman" w:cs="Times New Roman"/>
          <w:u w:val="single"/>
        </w:rPr>
        <w:t xml:space="preserve">среднего общего                                                                              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6D701D">
        <w:rPr>
          <w:rFonts w:ascii="Times New Roman" w:hAnsi="Times New Roman" w:cs="Times New Roman"/>
          <w:i/>
          <w:strike/>
        </w:rPr>
        <w:t>основного общего</w:t>
      </w:r>
      <w:r w:rsidRPr="00193106">
        <w:rPr>
          <w:rFonts w:ascii="Times New Roman" w:hAnsi="Times New Roman" w:cs="Times New Roman"/>
          <w:i/>
        </w:rPr>
        <w:t>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3A18E9" w:rsidRDefault="003A18E9" w:rsidP="003A1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lastRenderedPageBreak/>
        <w:t>федера</w:t>
      </w:r>
      <w:r>
        <w:rPr>
          <w:rFonts w:ascii="Times New Roman" w:hAnsi="Times New Roman" w:cs="Times New Roman"/>
          <w:sz w:val="22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образовательное учреждение высшего</w:t>
      </w:r>
      <w:r w:rsidR="00BE3F15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«Нижегородский государственный техни</w:t>
      </w:r>
      <w:r>
        <w:rPr>
          <w:rFonts w:ascii="Times New Roman" w:hAnsi="Times New Roman" w:cs="Times New Roman"/>
          <w:sz w:val="22"/>
          <w:szCs w:val="22"/>
          <w:u w:val="single"/>
        </w:rPr>
        <w:t>ческий университет</w:t>
      </w:r>
      <w:r w:rsidR="00BE3F1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BE3F15">
        <w:rPr>
          <w:rFonts w:ascii="Times New Roman" w:hAnsi="Times New Roman" w:cs="Times New Roman"/>
          <w:sz w:val="22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BE3F15">
        <w:rPr>
          <w:rFonts w:ascii="Times New Roman" w:hAnsi="Times New Roman" w:cs="Times New Roman"/>
          <w:sz w:val="22"/>
          <w:szCs w:val="22"/>
          <w:u w:val="single"/>
        </w:rPr>
        <w:t xml:space="preserve"> (ФГБОУ ВО «Н</w:t>
      </w:r>
      <w:r>
        <w:rPr>
          <w:rFonts w:ascii="Times New Roman" w:hAnsi="Times New Roman" w:cs="Times New Roman"/>
          <w:sz w:val="22"/>
          <w:szCs w:val="22"/>
          <w:u w:val="single"/>
        </w:rPr>
        <w:t>ГТУ»)</w:t>
      </w:r>
    </w:p>
    <w:p w:rsidR="003E68C0" w:rsidRPr="007D23D8" w:rsidRDefault="00372CA1" w:rsidP="003A18E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6D701D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15.03.05 «Конструкторско-технологическое обеспечение</w:t>
            </w:r>
            <w:r w:rsidR="00B8064D">
              <w:rPr>
                <w:rFonts w:ascii="Times New Roman" w:hAnsi="Times New Roman" w:cs="Times New Roman"/>
                <w:sz w:val="22"/>
                <w:szCs w:val="22"/>
              </w:rPr>
              <w:t xml:space="preserve"> машиностроительных производств</w:t>
            </w: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Start w:id="2" w:name="_GoBack"/>
      <w:bookmarkEnd w:id="1"/>
      <w:bookmarkEnd w:id="2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6D701D">
        <w:rPr>
          <w:rFonts w:ascii="Times New Roman" w:hAnsi="Times New Roman" w:cs="Times New Roman"/>
          <w:u w:val="single"/>
        </w:rPr>
        <w:t xml:space="preserve">среднего общего                                                  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6D701D">
        <w:rPr>
          <w:rFonts w:ascii="Times New Roman" w:hAnsi="Times New Roman" w:cs="Times New Roman"/>
          <w:i/>
          <w:strike/>
        </w:rPr>
        <w:t>основного общего</w:t>
      </w:r>
      <w:r w:rsidRPr="00193106">
        <w:rPr>
          <w:rFonts w:ascii="Times New Roman" w:hAnsi="Times New Roman" w:cs="Times New Roman"/>
          <w:i/>
        </w:rPr>
        <w:t>, среднего общего (выбрать нужное)</w:t>
      </w:r>
      <w:proofErr w:type="gramEnd"/>
    </w:p>
    <w:p w:rsidR="00FA6B46" w:rsidRPr="00853491" w:rsidRDefault="00FA6B46" w:rsidP="00904E7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904E7A" w:rsidRDefault="00904E7A" w:rsidP="00B8064D">
      <w:pPr>
        <w:pStyle w:val="ConsPlusNormal"/>
        <w:outlineLvl w:val="1"/>
        <w:rPr>
          <w:rFonts w:ascii="Times New Roman" w:hAnsi="Times New Roman" w:cs="Times New Roman"/>
          <w:szCs w:val="22"/>
          <w:u w:val="single"/>
        </w:rPr>
      </w:pPr>
      <w:r w:rsidRPr="008B0B11">
        <w:rPr>
          <w:rFonts w:ascii="Times New Roman" w:hAnsi="Times New Roman" w:cs="Times New Roman"/>
          <w:szCs w:val="22"/>
          <w:u w:val="single"/>
        </w:rPr>
        <w:t>федера</w:t>
      </w:r>
      <w:r>
        <w:rPr>
          <w:rFonts w:ascii="Times New Roman" w:hAnsi="Times New Roman" w:cs="Times New Roman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Cs w:val="22"/>
          <w:u w:val="single"/>
        </w:rPr>
        <w:t xml:space="preserve"> образования «Нижегородский государственный технический университет </w:t>
      </w:r>
      <w:proofErr w:type="spellStart"/>
      <w:r>
        <w:rPr>
          <w:rFonts w:ascii="Times New Roman" w:hAnsi="Times New Roman" w:cs="Times New Roman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Cs w:val="22"/>
          <w:u w:val="single"/>
        </w:rPr>
        <w:t>»</w:t>
      </w:r>
      <w:r>
        <w:rPr>
          <w:rFonts w:ascii="Times New Roman" w:hAnsi="Times New Roman" w:cs="Times New Roman"/>
          <w:szCs w:val="22"/>
          <w:u w:val="single"/>
        </w:rPr>
        <w:t xml:space="preserve"> (ФГБОУ ВО «НГТУ»)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" w:name="P394"/>
      <w:bookmarkEnd w:id="3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6D701D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6D701D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6D701D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6D701D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6D701D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 xml:space="preserve">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4" w:name="P456"/>
      <w:bookmarkEnd w:id="4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5" w:name="Par1"/>
      <w:bookmarkEnd w:id="5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</w:t>
      </w:r>
      <w:r w:rsidRPr="007D23D8">
        <w:rPr>
          <w:rFonts w:ascii="Times New Roman" w:hAnsi="Times New Roman" w:cs="Times New Roman"/>
          <w:szCs w:val="22"/>
        </w:rPr>
        <w:lastRenderedPageBreak/>
        <w:t xml:space="preserve">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6" w:name="P500"/>
      <w:bookmarkStart w:id="7" w:name="P525"/>
      <w:bookmarkEnd w:id="6"/>
      <w:bookmarkEnd w:id="7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профессионального   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6D701D">
        <w:rPr>
          <w:rFonts w:ascii="Times New Roman" w:hAnsi="Times New Roman" w:cs="Times New Roman"/>
          <w:szCs w:val="22"/>
        </w:rPr>
        <w:t xml:space="preserve">  </w:t>
      </w:r>
      <w:r w:rsidR="00E805A3">
        <w:rPr>
          <w:rFonts w:ascii="Times New Roman" w:hAnsi="Times New Roman" w:cs="Times New Roman"/>
          <w:szCs w:val="22"/>
        </w:rPr>
        <w:t>»</w:t>
      </w:r>
      <w:r w:rsidR="008B0B11">
        <w:rPr>
          <w:rFonts w:ascii="Times New Roman" w:hAnsi="Times New Roman" w:cs="Times New Roman"/>
          <w:szCs w:val="22"/>
        </w:rPr>
        <w:t xml:space="preserve"> июня 2019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6D701D">
        <w:rPr>
          <w:rFonts w:ascii="Times New Roman" w:hAnsi="Times New Roman" w:cs="Times New Roman"/>
          <w:szCs w:val="22"/>
        </w:rPr>
        <w:t>«02</w:t>
      </w:r>
      <w:r>
        <w:rPr>
          <w:rFonts w:ascii="Times New Roman" w:hAnsi="Times New Roman" w:cs="Times New Roman"/>
          <w:szCs w:val="22"/>
        </w:rPr>
        <w:t>»</w:t>
      </w:r>
      <w:r w:rsidR="008B0B11">
        <w:rPr>
          <w:rFonts w:ascii="Times New Roman" w:hAnsi="Times New Roman" w:cs="Times New Roman"/>
          <w:sz w:val="22"/>
          <w:szCs w:val="22"/>
        </w:rPr>
        <w:t xml:space="preserve"> сентября 2019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6D701D">
        <w:rPr>
          <w:rFonts w:ascii="Times New Roman" w:hAnsi="Times New Roman" w:cs="Times New Roman"/>
          <w:u w:val="single"/>
        </w:rPr>
        <w:t xml:space="preserve">не может быть                                                                  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6D701D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D701D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903E3B"/>
    <w:rsid w:val="00904E7A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8064D"/>
    <w:rsid w:val="00BA47DE"/>
    <w:rsid w:val="00BB5423"/>
    <w:rsid w:val="00BC3E83"/>
    <w:rsid w:val="00BE3F15"/>
    <w:rsid w:val="00BF1A68"/>
    <w:rsid w:val="00C47648"/>
    <w:rsid w:val="00C60C1A"/>
    <w:rsid w:val="00C82C76"/>
    <w:rsid w:val="00CB4A32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C162-2895-4467-995C-F0B1B942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4</cp:revision>
  <cp:lastPrinted>2019-06-26T10:23:00Z</cp:lastPrinted>
  <dcterms:created xsi:type="dcterms:W3CDTF">2019-06-25T05:33:00Z</dcterms:created>
  <dcterms:modified xsi:type="dcterms:W3CDTF">2019-06-26T10:25:00Z</dcterms:modified>
</cp:coreProperties>
</file>